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0AC7">
      <w:pPr>
        <w:pStyle w:val="ConsPlusNormal"/>
        <w:jc w:val="both"/>
        <w:outlineLvl w:val="0"/>
      </w:pPr>
    </w:p>
    <w:p w:rsidR="00000000" w:rsidRDefault="00B00AC7">
      <w:pPr>
        <w:pStyle w:val="ConsPlusTitle"/>
        <w:jc w:val="center"/>
      </w:pPr>
      <w:r>
        <w:t>КОМИТЕТ ПО ОБРАЗОВАНИЮ ГОРОДА БАРНАУЛА</w:t>
      </w:r>
    </w:p>
    <w:p w:rsidR="00000000" w:rsidRDefault="00B00AC7">
      <w:pPr>
        <w:pStyle w:val="ConsPlusTitle"/>
        <w:jc w:val="center"/>
      </w:pPr>
    </w:p>
    <w:p w:rsidR="00000000" w:rsidRDefault="00B00AC7">
      <w:pPr>
        <w:pStyle w:val="ConsPlusTitle"/>
        <w:jc w:val="center"/>
      </w:pPr>
      <w:r>
        <w:t>ПРИКАЗ</w:t>
      </w:r>
    </w:p>
    <w:p w:rsidR="00000000" w:rsidRDefault="00B00AC7">
      <w:pPr>
        <w:pStyle w:val="ConsPlusTitle"/>
        <w:jc w:val="center"/>
      </w:pPr>
    </w:p>
    <w:p w:rsidR="00000000" w:rsidRDefault="00B00AC7">
      <w:pPr>
        <w:pStyle w:val="ConsPlusTitle"/>
        <w:jc w:val="center"/>
      </w:pPr>
      <w:r>
        <w:t>от 28 декабря 2022 г. N 2425-осн</w:t>
      </w:r>
    </w:p>
    <w:p w:rsidR="00000000" w:rsidRDefault="00B00AC7">
      <w:pPr>
        <w:pStyle w:val="ConsPlusTitle"/>
        <w:jc w:val="center"/>
      </w:pPr>
    </w:p>
    <w:p w:rsidR="00000000" w:rsidRDefault="00B00AC7">
      <w:pPr>
        <w:pStyle w:val="ConsPlusTitle"/>
        <w:jc w:val="center"/>
      </w:pPr>
      <w:bookmarkStart w:id="0" w:name="_GoBack"/>
      <w:r>
        <w:t>ОБ УСТАНОВЛЕНИИ РАЗМЕРА РОДИТЕЛЬСКОЙ ПЛАТЫ ЗА ПРИСМОТР</w:t>
      </w:r>
    </w:p>
    <w:p w:rsidR="00000000" w:rsidRDefault="00B00AC7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000000" w:rsidRDefault="00B00AC7">
      <w:pPr>
        <w:pStyle w:val="ConsPlusTitle"/>
        <w:jc w:val="center"/>
      </w:pPr>
      <w:r>
        <w:t>ОРГАНИЗАЦИЯХ, СТРУКТУРНЫХ ПОДРАЗДЕЛЕНИЯХ (ДЕТСКИЙ САД)</w:t>
      </w:r>
    </w:p>
    <w:p w:rsidR="00000000" w:rsidRDefault="00B00AC7">
      <w:pPr>
        <w:pStyle w:val="ConsPlusTitle"/>
        <w:jc w:val="center"/>
      </w:pPr>
      <w:r>
        <w:t>МУНИЦИПАЛЬНЫХ ОБЩЕОБРАЗОВАТЕЛЬНЫХ ОРГАНИЗАЦИЙ</w:t>
      </w:r>
    </w:p>
    <w:p w:rsidR="00000000" w:rsidRDefault="00B00AC7">
      <w:pPr>
        <w:pStyle w:val="ConsPlusTitle"/>
        <w:jc w:val="center"/>
      </w:pPr>
      <w:r>
        <w:t>ГОРОДА</w:t>
      </w:r>
      <w:r>
        <w:t xml:space="preserve"> БАРНАУЛА</w:t>
      </w:r>
    </w:p>
    <w:p w:rsidR="00000000" w:rsidRDefault="00B00AC7">
      <w:pPr>
        <w:pStyle w:val="ConsPlusNormal"/>
      </w:pPr>
    </w:p>
    <w:bookmarkEnd w:id="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0A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0A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0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0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образованию города Барнаула</w:t>
            </w:r>
          </w:p>
          <w:p w:rsidR="00000000" w:rsidRDefault="00B00A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31.03.2023 N 541-осн)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0A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00AC7">
      <w:pPr>
        <w:pStyle w:val="ConsPlusNormal"/>
        <w:jc w:val="both"/>
      </w:pPr>
    </w:p>
    <w:p w:rsidR="00000000" w:rsidRDefault="00B00AC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приказываю: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1. Установить родитель</w:t>
      </w:r>
      <w:r>
        <w:t>скую плату за присмотр и уход (далее - родительская плата)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 (далее - МОО) на одного ребенка в мес</w:t>
      </w:r>
      <w:r>
        <w:t>яц:</w:t>
      </w:r>
    </w:p>
    <w:p w:rsidR="00000000" w:rsidRDefault="00B00AC7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>1.1. В группах с 10,5-часовым, 12-часовым пребыванием в размере 2700 (две тысячи семьсот) рублей;</w:t>
      </w:r>
    </w:p>
    <w:p w:rsidR="00000000" w:rsidRDefault="00B00AC7">
      <w:pPr>
        <w:pStyle w:val="ConsPlusNormal"/>
        <w:spacing w:before="240"/>
        <w:ind w:firstLine="540"/>
        <w:jc w:val="both"/>
      </w:pPr>
      <w:bookmarkStart w:id="2" w:name="Par19"/>
      <w:bookmarkEnd w:id="2"/>
      <w:r>
        <w:t>1.2. За 4-часовое пребывание в МОО в размере 900 (девятьсот) рублей;</w:t>
      </w:r>
    </w:p>
    <w:p w:rsidR="00000000" w:rsidRDefault="00B00AC7">
      <w:pPr>
        <w:pStyle w:val="ConsPlusNormal"/>
        <w:spacing w:before="240"/>
        <w:ind w:firstLine="540"/>
        <w:jc w:val="both"/>
      </w:pPr>
      <w:bookmarkStart w:id="3" w:name="Par20"/>
      <w:bookmarkEnd w:id="3"/>
      <w:r>
        <w:t>1.3. Педагогическим работникам МОО со стажем педагогиче</w:t>
      </w:r>
      <w:r>
        <w:t>ской работы не более двух лет, до присвоения квалификационной категории по итогам аттестации в группах с 10,5-часовым, 12-часовым пребыванием в МОО, в размере 1350 (одна тысяча триста пятьдесят) рублей, за 4-часовое пребывание в МОО - в размере 450 (четыре</w:t>
      </w:r>
      <w:r>
        <w:t>ста пятьдесят) рублей;</w:t>
      </w:r>
    </w:p>
    <w:p w:rsidR="00000000" w:rsidRDefault="00B00AC7">
      <w:pPr>
        <w:pStyle w:val="ConsPlusNormal"/>
        <w:spacing w:before="240"/>
        <w:ind w:firstLine="540"/>
        <w:jc w:val="both"/>
      </w:pPr>
      <w:bookmarkStart w:id="4" w:name="Par21"/>
      <w:bookmarkEnd w:id="4"/>
      <w:r>
        <w:t xml:space="preserve">1.4. Работникам МОО (за исключением работников, работающих по совместительству) с оплатой труда на полную ставку не выше минимального размера оплаты труда (далее - МРОТ) за отработанную норму рабочего времени и выполняющих </w:t>
      </w:r>
      <w:r>
        <w:t xml:space="preserve">нормы труда (трудовые обязанности) с учетом начисления районного коэффициента сверх МРОТ в группах с 10,5-часовым, 12-часовым пребыванием в МОО, в размере 1350 (одна тысяча триста пятьдесят) рублей, за 4-часовое пребывание в МОО - в размере 450 (четыреста </w:t>
      </w:r>
      <w:r>
        <w:t>пятьдесят) рублей.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Родительская плата на одного ребенка в месяц для работников МОО, находящихся в отпуске по уходу за ребенком, устанавливается в соответствии с </w:t>
      </w:r>
      <w:hyperlink w:anchor="Par18" w:tooltip="1.1. В группах с 10,5-часовым, 12-часовым пребыванием в размере 2700 (две тысячи семьсот) рублей;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ar19" w:tooltip="1.2. За 4-часовое пребывание в МОО в размере 900 (девятьсот) рублей;" w:history="1">
        <w:r>
          <w:rPr>
            <w:color w:val="0000FF"/>
          </w:rPr>
          <w:t>1.2 пункта 1</w:t>
        </w:r>
      </w:hyperlink>
      <w:r>
        <w:t xml:space="preserve"> приказа.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2. Руководителям МОО взимать родительскую плату за дни непосещения, за исключением: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lastRenderedPageBreak/>
        <w:t>дней, п</w:t>
      </w:r>
      <w:r>
        <w:t>ропущенных по болезни (на основании справки медицинской организации);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дней нахождения на санаторно-курортном лечении (на основании справки медицинской организации);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дней временного ограничения доступа ребенка в МОО (закрытие МОО или группы в связи с карант</w:t>
      </w:r>
      <w:r>
        <w:t>ином, проведением ремонтных и (или) аварийных работ);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</w:t>
      </w:r>
      <w:r>
        <w:t>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времени летнего периода (сроком до 75 дней), независимо от отпуска родителей (законных представителей) ребенка.</w:t>
      </w:r>
    </w:p>
    <w:p w:rsidR="00000000" w:rsidRDefault="00B00AC7">
      <w:pPr>
        <w:pStyle w:val="ConsPlusNormal"/>
        <w:spacing w:before="240"/>
        <w:ind w:firstLine="540"/>
        <w:jc w:val="both"/>
      </w:pPr>
      <w:bookmarkStart w:id="5" w:name="Par30"/>
      <w:bookmarkEnd w:id="5"/>
      <w:r>
        <w:t>3. Освободить от родительской платы: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родителей (законных представителей) детей с туберкулезной интоксикацией (на основании заключения </w:t>
      </w:r>
      <w:r>
        <w:t>медицинской организации);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законных представителей детей-сирот и детей, оставшихся без попечения родителей (на основании документа об установлении над несовершеннолетним опеки, попечительства);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родителей (законных представителей) детей-инвалидов (на основан</w:t>
      </w:r>
      <w:r>
        <w:t>ии справки медико-социальной экспертизы об установлении инвалидности);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родителей (законных представителей), проходящих военную службу в Вооруженных Силах Российской Федерации по контракту, находящихся на военной службе (службе) в войсках национальной гвард</w:t>
      </w:r>
      <w:r>
        <w:t xml:space="preserve">ии Российской Федерации, в воинских формированиях и органах, указанных в </w:t>
      </w:r>
      <w:hyperlink r:id="rId8" w:history="1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</w:t>
      </w:r>
      <w:r>
        <w:t xml:space="preserve"> призванных на военную службу в Вооруженные Силы Российской Федерации по мобилизации, заключивших в соответствии с </w:t>
      </w:r>
      <w:hyperlink r:id="rId9" w:history="1">
        <w:r>
          <w:rPr>
            <w:color w:val="0000FF"/>
          </w:rPr>
          <w:t>пунктами 3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, </w:t>
      </w:r>
      <w:hyperlink r:id="rId11" w:history="1">
        <w:r>
          <w:rPr>
            <w:color w:val="0000FF"/>
          </w:rPr>
          <w:t>7 статьи 38</w:t>
        </w:r>
      </w:hyperlink>
      <w:r>
        <w:t xml:space="preserve"> Федерального закона от 28.03.1998 N 53-ФЗ "О в</w:t>
      </w:r>
      <w:r>
        <w:t>оинской обязанности и военной службе"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</w:t>
      </w:r>
      <w:r>
        <w:t>ерших) при исполнении обязанностей военной службы в ходе проведения специальной военной операции (далее - военнослужащий, военная служба) (на основании документа, подтверждающего факт прохождения военнослужащим военной службы, получения ранения или заболев</w:t>
      </w:r>
      <w:r>
        <w:t>ания, гибели при прохождении военной службы).</w:t>
      </w:r>
    </w:p>
    <w:p w:rsidR="00000000" w:rsidRDefault="00B00AC7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образованию города Барнаула от 31.03.2023 N 541-осн)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4. Освобождение от родительской платы родителей (законных представителей), указанных в </w:t>
      </w:r>
      <w:hyperlink w:anchor="Par20" w:tooltip="1.3. Педагогическим работникам МОО со стажем педагогической работы не более двух лет, до присвоения квалификационной категории по итогам аттестации в группах с 10,5-часовым, 12-часовым пребыванием в МОО, в размере 1350 (одна тысяча триста пятьдесят) рублей, за 4-часовое пребывание в МОО - в размере 450 (четыреста пятьдесят) рублей;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ar21" w:tooltip="1.4. Работникам МОО (за исключением работников, работающих по совместительству) с оплатой труда на полную ставку не выше минимального размера оплаты труда (далее - МРОТ) за отработанную норму рабочего времени и выполняющих нормы труда (трудовые обязанности) с учетом начисления районного коэффициента сверх МРОТ в группах с 10,5-часовым, 12-часовым пребыванием в МОО, в размере 1350 (одна тысяча триста пятьдесят) рублей, за 4-часовое пребывание в МОО - в размере 450 (четыреста пятьдесят) рублей." w:history="1">
        <w:r>
          <w:rPr>
            <w:color w:val="0000FF"/>
          </w:rPr>
          <w:t>1.4</w:t>
        </w:r>
      </w:hyperlink>
      <w:r>
        <w:t xml:space="preserve">, </w:t>
      </w:r>
      <w:hyperlink w:anchor="Par30" w:tooltip="3. Освободить от родительской платы:" w:history="1">
        <w:r>
          <w:rPr>
            <w:color w:val="0000FF"/>
          </w:rPr>
          <w:t>3</w:t>
        </w:r>
      </w:hyperlink>
      <w:r>
        <w:t xml:space="preserve"> приказа, осуществляется в заявительном порядке.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lastRenderedPageBreak/>
        <w:t>После прекращения оснований для освобождения от родительской платы родители (законные представители) обязаны уведомить об этом руководителя МОО в течение 15 дней со дня прекра</w:t>
      </w:r>
      <w:r>
        <w:t>щения оснований для освобождения от родительской платы.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Родительская плата взимается со дня прекращения оснований для освобождения от родительской платы.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5. Заместителю председателя комитета по экономике Паршуткиной Л.Н. обеспечить финансирование расходов </w:t>
      </w:r>
      <w:r>
        <w:t>на присмотр и уход за детьми в МОО в пределах ассигнований, предусмотренных по отрасли "Образование".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6. Признать утратившими силу приказы комитета по образованию города Барнаула: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от 26.08.2019 </w:t>
      </w:r>
      <w:hyperlink r:id="rId13" w:history="1">
        <w:r>
          <w:rPr>
            <w:color w:val="0000FF"/>
          </w:rPr>
          <w:t>N 1536-осн</w:t>
        </w:r>
      </w:hyperlink>
      <w:r>
        <w:t xml:space="preserve"> "Об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</w:t>
      </w:r>
      <w:r>
        <w:t>Барнаула";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от 21.10.2022 </w:t>
      </w:r>
      <w:hyperlink r:id="rId14" w:history="1">
        <w:r>
          <w:rPr>
            <w:color w:val="0000FF"/>
          </w:rPr>
          <w:t>N 1857-осн</w:t>
        </w:r>
      </w:hyperlink>
      <w:r>
        <w:t xml:space="preserve"> "О внесении изменения в приказ комитета по образованию города Барнаула от 26.08.2019 N 1536-осн "Об установлении норматива затр</w:t>
      </w:r>
      <w:r>
        <w:t>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Барнаула";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 xml:space="preserve">от 07.11.2022 </w:t>
      </w:r>
      <w:hyperlink r:id="rId15" w:history="1">
        <w:r>
          <w:rPr>
            <w:color w:val="0000FF"/>
          </w:rPr>
          <w:t>N 2010-осн</w:t>
        </w:r>
      </w:hyperlink>
      <w:r>
        <w:t xml:space="preserve"> "О внесении дополнений в приказ комитета по образованию города Барнаула от 26.08.2019 N 1536-осн "Об установлении норматива затрат за присмотр и уход за детьми в муниципальных дошкольных образовательн</w:t>
      </w:r>
      <w:r>
        <w:t>ых организациях, структурных подразделениях (детский сад) муниципальных общеобразовательных организаций города Барнаула" (в редакции приказа от 21.10.2022 N 1857-осн)".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7. Приказ вступает в силу с 01.01.2023.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8. Специалисту по связям с общественностью техн</w:t>
      </w:r>
      <w:r>
        <w:t>ико-эксплуатационного отдела комитета по образованию города Барнаула Толмачевой К.А. обеспечить опубликование приказа в официальном сетевом издании "Правовой портал администрации г. Барнаула" и размещение на официальном Интернет-сайте комитета по образован</w:t>
      </w:r>
      <w:r>
        <w:t>ию города Барнаула.</w:t>
      </w:r>
    </w:p>
    <w:p w:rsidR="00000000" w:rsidRDefault="00B00AC7">
      <w:pPr>
        <w:pStyle w:val="ConsPlusNormal"/>
        <w:spacing w:before="240"/>
        <w:ind w:firstLine="540"/>
        <w:jc w:val="both"/>
      </w:pPr>
      <w:r>
        <w:t>9. Контроль за исполнением приказа оставляю за собой.</w:t>
      </w:r>
    </w:p>
    <w:p w:rsidR="00000000" w:rsidRDefault="00B00AC7">
      <w:pPr>
        <w:pStyle w:val="ConsPlusNormal"/>
        <w:jc w:val="both"/>
      </w:pPr>
    </w:p>
    <w:p w:rsidR="00000000" w:rsidRDefault="00B00AC7">
      <w:pPr>
        <w:pStyle w:val="ConsPlusNormal"/>
        <w:jc w:val="right"/>
      </w:pPr>
      <w:r>
        <w:t>Председатель комитета</w:t>
      </w:r>
    </w:p>
    <w:p w:rsidR="00000000" w:rsidRDefault="00B00AC7">
      <w:pPr>
        <w:pStyle w:val="ConsPlusNormal"/>
        <w:jc w:val="right"/>
      </w:pPr>
      <w:r>
        <w:t>А.Г.МУЛЬ</w:t>
      </w:r>
    </w:p>
    <w:p w:rsidR="00000000" w:rsidRDefault="00B00AC7">
      <w:pPr>
        <w:pStyle w:val="ConsPlusNormal"/>
        <w:jc w:val="both"/>
      </w:pPr>
    </w:p>
    <w:p w:rsidR="00000000" w:rsidRDefault="00B00AC7">
      <w:pPr>
        <w:pStyle w:val="ConsPlusNormal"/>
        <w:jc w:val="both"/>
      </w:pPr>
    </w:p>
    <w:p w:rsidR="00B00AC7" w:rsidRDefault="00B00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0AC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C7" w:rsidRDefault="00B00AC7">
      <w:pPr>
        <w:spacing w:after="0" w:line="240" w:lineRule="auto"/>
      </w:pPr>
      <w:r>
        <w:separator/>
      </w:r>
    </w:p>
  </w:endnote>
  <w:endnote w:type="continuationSeparator" w:id="0">
    <w:p w:rsidR="00B00AC7" w:rsidRDefault="00B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0A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65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55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65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55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0AC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0A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65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55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65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55C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0A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C7" w:rsidRDefault="00B00AC7">
      <w:pPr>
        <w:spacing w:after="0" w:line="240" w:lineRule="auto"/>
      </w:pPr>
      <w:r>
        <w:separator/>
      </w:r>
    </w:p>
  </w:footnote>
  <w:footnote w:type="continuationSeparator" w:id="0">
    <w:p w:rsidR="00B00AC7" w:rsidRDefault="00B0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города Барнаула от 28.12.2022 N 2425-осн</w:t>
          </w:r>
          <w:r>
            <w:rPr>
              <w:rFonts w:ascii="Tahoma" w:hAnsi="Tahoma" w:cs="Tahoma"/>
              <w:sz w:val="16"/>
              <w:szCs w:val="16"/>
            </w:rPr>
            <w:br/>
            <w:t>(ред. от 31.03.2023)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размера 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B00A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0A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55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00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города Барнаула от 28.12.2022 N 2</w:t>
          </w:r>
          <w:r>
            <w:rPr>
              <w:rFonts w:ascii="Tahoma" w:hAnsi="Tahoma" w:cs="Tahoma"/>
              <w:sz w:val="16"/>
              <w:szCs w:val="16"/>
            </w:rPr>
            <w:t>425-осн (ред. от 31.03.2023) "Об установлении размера 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0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B00A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0A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C"/>
    <w:rsid w:val="0017655C"/>
    <w:rsid w:val="00B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1DE03-67FD-4451-AE77-FE3377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50&amp;date=25.09.2023&amp;dst=100339&amp;field=134" TargetMode="External"/><Relationship Id="rId13" Type="http://schemas.openxmlformats.org/officeDocument/2006/relationships/hyperlink" Target="https://login.consultant.ru/link/?req=doc&amp;base=RLAW016&amp;n=109873&amp;date=25.09.2023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7409&amp;date=25.09.2023&amp;dst=100877&amp;field=134" TargetMode="External"/><Relationship Id="rId12" Type="http://schemas.openxmlformats.org/officeDocument/2006/relationships/hyperlink" Target="https://login.consultant.ru/link/?req=doc&amp;base=RLAW016&amp;n=113709&amp;date=25.09.2023&amp;dst=100007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13709&amp;date=25.09.2023&amp;dst=100006&amp;field=134" TargetMode="External"/><Relationship Id="rId11" Type="http://schemas.openxmlformats.org/officeDocument/2006/relationships/hyperlink" Target="https://login.consultant.ru/link/?req=doc&amp;base=LAW&amp;n=454028&amp;date=25.09.2023&amp;dst=61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109811&amp;date=25.09.2023" TargetMode="External"/><Relationship Id="rId10" Type="http://schemas.openxmlformats.org/officeDocument/2006/relationships/hyperlink" Target="https://login.consultant.ru/link/?req=doc&amp;base=LAW&amp;n=454028&amp;date=25.09.2023&amp;dst=295&amp;field=134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028&amp;date=25.09.2023&amp;dst=100410&amp;field=134" TargetMode="External"/><Relationship Id="rId14" Type="http://schemas.openxmlformats.org/officeDocument/2006/relationships/hyperlink" Target="https://login.consultant.ru/link/?req=doc&amp;base=RLAW016&amp;n=109373&amp;date=25.09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образованию города Барнаула от 28.12.2022 N 2425-осн(ред. от 31.03.2023)"Об установлении размера родительской платы за присмотр и уход за детьми в муниципальных дошкольных образовательных организациях, структурных подразделениях (детски</vt:lpstr>
    </vt:vector>
  </TitlesOfParts>
  <Company>КонсультантПлюс Версия 4022.00.55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образованию города Барнаула от 28.12.2022 N 2425-осн(ред. от 31.03.2023)"Об установлении размера родительской платы за присмотр и уход за детьми в муниципальных дошкольных образовательных организациях, структурных подразделениях (детски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2023-09-25T08:18:00Z</dcterms:created>
  <dcterms:modified xsi:type="dcterms:W3CDTF">2023-09-25T08:18:00Z</dcterms:modified>
</cp:coreProperties>
</file>